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A19" w:rsidRPr="00B42994" w:rsidRDefault="00731A19" w:rsidP="00731A19">
      <w:pPr>
        <w:shd w:val="clear" w:color="auto" w:fill="C6D9F1"/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</w:pP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  <w:t xml:space="preserve">ОБРАЗАЦ  </w:t>
      </w: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CS" w:eastAsia="ar-SA"/>
        </w:rPr>
        <w:t xml:space="preserve">СТРУКТУРЕ ЦЕНЕ </w:t>
      </w:r>
      <w:r w:rsidR="00B42994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 xml:space="preserve">ЈНОП </w:t>
      </w:r>
      <w:r w:rsidR="00792EDA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>20/2024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1. Испорука електричне енергије гарантована и одређена на основу остварене потрошње купца за прошлу годину.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1 — мерно место Српско народно позориште, Позоришни трг 1, Нови Сад, ЕД број 1410159038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40"/>
        <w:gridCol w:w="1397"/>
        <w:gridCol w:w="1559"/>
        <w:gridCol w:w="1533"/>
        <w:gridCol w:w="20"/>
        <w:gridCol w:w="1581"/>
        <w:gridCol w:w="60"/>
        <w:gridCol w:w="60"/>
        <w:gridCol w:w="60"/>
        <w:gridCol w:w="60"/>
        <w:gridCol w:w="60"/>
      </w:tblGrid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 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Виша тарифа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Нижа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kWh)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31A19" w:rsidRPr="00731A19" w:rsidTr="00601023">
        <w:trPr>
          <w:trHeight w:val="186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bookmarkStart w:id="0" w:name="_GoBack" w:colFirst="5" w:colLast="5"/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80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bookmarkEnd w:id="0"/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200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270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210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87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215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190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195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blPrEx>
          <w:tblCellMar>
            <w:left w:w="0" w:type="dxa"/>
            <w:right w:w="0" w:type="dxa"/>
          </w:tblCellMar>
        </w:tblPrEx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2827000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2195000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632000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2 — мерно место Српско народно позориште- радионица, Ђорђа Рајковића бр.5,  Нови Сад, ЕД број 1410022311, једнотарифно бројило</w:t>
      </w:r>
    </w:p>
    <w:p w:rsidR="00731A19" w:rsidRPr="00731A19" w:rsidRDefault="00731A19" w:rsidP="00731A19">
      <w:pPr>
        <w:suppressAutoHyphens/>
        <w:autoSpaceDE w:val="0"/>
        <w:spacing w:after="27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RS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40"/>
        <w:gridCol w:w="139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 xml:space="preserve">нижа тарифа 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kЈТЈТWh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31A19" w:rsidRPr="00731A19" w:rsidTr="00601023">
        <w:trPr>
          <w:trHeight w:val="186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rPr>
          <w:trHeight w:val="380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2550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2150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1200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lastRenderedPageBreak/>
              <w:t>Јул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1950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1600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20800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16600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23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3 — мерно место Српско народно позориште- самачки хотел, Жарка Васиљевића бр.1/а, Нови Сад, ЕД број 1410405578, категорија широка потрошња ТГ 10/6, двотарифно бројило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40"/>
        <w:gridCol w:w="139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од једне године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нижа  тарифа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31A19" w:rsidRPr="00731A19" w:rsidTr="00601023">
        <w:trPr>
          <w:trHeight w:val="186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90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5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3300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4000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55200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8400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46800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31A19" w:rsidRPr="00731A19" w:rsidRDefault="00731A19" w:rsidP="00731A19">
      <w:pPr>
        <w:suppressAutoHyphens/>
        <w:autoSpaceDE w:val="0"/>
        <w:spacing w:after="0" w:line="240" w:lineRule="auto"/>
        <w:ind w:left="720"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Табела бр. 4— мерно место Српско народно позориште- стан , Таковска бр.2-1, бројило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 xml:space="preserve">, 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Нови Сад, ЕД број 141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3686705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,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категорија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широка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потрошња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,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двотарифно</w:t>
      </w:r>
      <w:proofErr w:type="spellEnd"/>
    </w:p>
    <w:p w:rsidR="00753A87" w:rsidRDefault="00753A87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p w:rsidR="00753A87" w:rsidRPr="00731A19" w:rsidRDefault="00753A87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187"/>
        <w:tblW w:w="11258" w:type="dxa"/>
        <w:tblLayout w:type="fixed"/>
        <w:tblLook w:val="0000" w:firstRow="0" w:lastRow="0" w:firstColumn="0" w:lastColumn="0" w:noHBand="0" w:noVBand="0"/>
      </w:tblPr>
      <w:tblGrid>
        <w:gridCol w:w="2147"/>
        <w:gridCol w:w="1470"/>
        <w:gridCol w:w="1641"/>
        <w:gridCol w:w="1613"/>
        <w:gridCol w:w="21"/>
        <w:gridCol w:w="1664"/>
        <w:gridCol w:w="32"/>
        <w:gridCol w:w="60"/>
        <w:gridCol w:w="63"/>
        <w:gridCol w:w="63"/>
        <w:gridCol w:w="63"/>
        <w:gridCol w:w="2421"/>
      </w:tblGrid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од годину дана на основу  потрошње из претходне године</w:t>
            </w:r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Зелена  тарифа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Плава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53A87" w:rsidRPr="00731A19" w:rsidTr="00753A87">
        <w:trPr>
          <w:trHeight w:val="186"/>
        </w:trPr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blPrEx>
          <w:tblCellMar>
            <w:left w:w="0" w:type="dxa"/>
            <w:right w:w="0" w:type="dxa"/>
          </w:tblCellMar>
        </w:tblPrEx>
        <w:trPr>
          <w:gridAfter w:val="1"/>
          <w:wAfter w:w="2421" w:type="dxa"/>
        </w:trPr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5400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634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1200</w:t>
            </w:r>
          </w:p>
        </w:tc>
        <w:tc>
          <w:tcPr>
            <w:tcW w:w="1664" w:type="dxa"/>
            <w:tcBorders>
              <w:lef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2" w:type="dxa"/>
            <w:tcBorders>
              <w:lef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3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3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3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</w:tr>
    </w:tbl>
    <w:p w:rsid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Pr="00731A19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27"/>
        <w:tblW w:w="9773" w:type="dxa"/>
        <w:tblLayout w:type="fixed"/>
        <w:tblLook w:val="0000" w:firstRow="0" w:lastRow="0" w:firstColumn="0" w:lastColumn="0" w:noHBand="0" w:noVBand="0"/>
      </w:tblPr>
      <w:tblGrid>
        <w:gridCol w:w="1435"/>
        <w:gridCol w:w="1275"/>
        <w:gridCol w:w="824"/>
        <w:gridCol w:w="992"/>
        <w:gridCol w:w="1134"/>
        <w:gridCol w:w="1418"/>
        <w:gridCol w:w="1276"/>
        <w:gridCol w:w="1419"/>
      </w:tblGrid>
      <w:tr w:rsidR="00B42994" w:rsidRPr="00731A19" w:rsidTr="00B42994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Предмет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набавке</w:t>
            </w:r>
            <w:proofErr w:type="spellEnd"/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kern w:val="1"/>
                <w:sz w:val="24"/>
                <w:szCs w:val="24"/>
                <w:lang w:val="sr-Cyrl-CS" w:eastAsia="ar-SA"/>
              </w:rPr>
            </w:pPr>
            <w:r w:rsidRPr="00731A19">
              <w:rPr>
                <w:rFonts w:ascii="Cambria" w:eastAsia="Calibri" w:hAnsi="Cambria" w:cs="Times New Roman"/>
                <w:b/>
                <w:bCs/>
                <w:kern w:val="1"/>
                <w:sz w:val="24"/>
                <w:szCs w:val="24"/>
                <w:lang w:val="sr-Cyrl-CS" w:eastAsia="ar-SA"/>
              </w:rPr>
              <w:t>Категорија корисника</w:t>
            </w:r>
          </w:p>
        </w:tc>
        <w:tc>
          <w:tcPr>
            <w:tcW w:w="82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</w:p>
        </w:tc>
        <w:tc>
          <w:tcPr>
            <w:tcW w:w="99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Количина/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Јединица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мере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јединична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цена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без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ПДВ-а,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Јединична 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цена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са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ПДВ-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ом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,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Укупна цена без ПДВ-а</w:t>
            </w: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DB73B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Укупна цена са ПДВ-ом</w:t>
            </w:r>
          </w:p>
        </w:tc>
      </w:tr>
      <w:tr w:rsidR="00B42994" w:rsidRPr="00731A19" w:rsidTr="00B42994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Times New Roman" w:hAnsi="Calibri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82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99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6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2994" w:rsidRPr="00DB73BE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7</w:t>
            </w: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2994" w:rsidRPr="00DB73BE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8</w:t>
            </w:r>
          </w:p>
        </w:tc>
      </w:tr>
      <w:tr w:rsidR="00B42994" w:rsidRPr="00731A19" w:rsidTr="00B42994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виша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потрошња на</w:t>
            </w: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с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редњ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ем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напон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</w:t>
            </w:r>
          </w:p>
        </w:tc>
        <w:tc>
          <w:tcPr>
            <w:tcW w:w="82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2300 kW</w:t>
            </w:r>
          </w:p>
        </w:tc>
        <w:tc>
          <w:tcPr>
            <w:tcW w:w="99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1 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kWh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B42994" w:rsidRPr="00731A19" w:rsidTr="00B42994">
        <w:tc>
          <w:tcPr>
            <w:tcW w:w="143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нижа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127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потрошња на</w:t>
            </w: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с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редњ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ем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напон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</w:t>
            </w:r>
          </w:p>
        </w:tc>
        <w:tc>
          <w:tcPr>
            <w:tcW w:w="82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2300 kW</w:t>
            </w:r>
          </w:p>
        </w:tc>
        <w:tc>
          <w:tcPr>
            <w:tcW w:w="992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1 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kWh</w:t>
            </w:r>
          </w:p>
        </w:tc>
        <w:tc>
          <w:tcPr>
            <w:tcW w:w="113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B42994" w:rsidRPr="00731A19" w:rsidTr="00B42994">
        <w:tc>
          <w:tcPr>
            <w:tcW w:w="143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јединствена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127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Широка потрошња </w:t>
            </w:r>
          </w:p>
        </w:tc>
        <w:tc>
          <w:tcPr>
            <w:tcW w:w="82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17.25</w:t>
            </w:r>
          </w:p>
        </w:tc>
        <w:tc>
          <w:tcPr>
            <w:tcW w:w="992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1 </w:t>
            </w:r>
            <w:proofErr w:type="spellStart"/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>kWh</w:t>
            </w:r>
            <w:proofErr w:type="spellEnd"/>
          </w:p>
        </w:tc>
        <w:tc>
          <w:tcPr>
            <w:tcW w:w="113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B42994" w:rsidRPr="00731A19" w:rsidTr="00B42994">
        <w:tc>
          <w:tcPr>
            <w:tcW w:w="3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Укупно=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</w:tbl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753A87" w:rsidRPr="00EA3B46" w:rsidRDefault="00B42994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Latn-RS" w:eastAsia="ar-SA"/>
        </w:rPr>
      </w:pPr>
      <w:r w:rsidRPr="00EA3B46"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Cyrl-RS" w:eastAsia="ar-SA"/>
        </w:rPr>
        <w:t>РАНГИРАЊЕ ПОНУДА ЋЕ СЕ ОБАВИТИ ПО ЦЕНИ ПО ЈЕДИНИЦИ МЕРЕ , ОДНОСНО ТРЕБА САБРАТИ УКУПНУ ВРЕДНОСТ ПОНУДЕ ПО 1</w:t>
      </w:r>
      <w:r w:rsidRPr="00EA3B46"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Latn-RS" w:eastAsia="ar-SA"/>
        </w:rPr>
        <w:t>KWH</w:t>
      </w:r>
    </w:p>
    <w:p w:rsidR="00B42994" w:rsidRPr="00731A19" w:rsidRDefault="00B42994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Пројектована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потрошња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у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периоду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од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годину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дана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средњем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напону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и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широкој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потрошњи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за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сва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731A19">
        <w:rPr>
          <w:rFonts w:ascii="Times New Roman" w:eastAsia="Arial" w:hAnsi="Times New Roman" w:cs="Times New Roman"/>
          <w:sz w:val="24"/>
          <w:szCs w:val="24"/>
          <w:lang w:val="sr-Cyrl-RS" w:eastAsia="ar-SA"/>
        </w:rPr>
        <w:t>четири</w:t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објекта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је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2,</w:t>
      </w:r>
      <w:r w:rsidRPr="00731A19">
        <w:rPr>
          <w:rFonts w:ascii="Times New Roman" w:eastAsia="Arial" w:hAnsi="Times New Roman" w:cs="Times New Roman"/>
          <w:sz w:val="24"/>
          <w:szCs w:val="24"/>
          <w:lang w:val="sr-Cyrl-RS" w:eastAsia="ar-SA"/>
        </w:rPr>
        <w:t>91</w:t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МW.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2. Трошкови приступа систему за пренос електричне 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Према важећој (у периоду обрачуна) Одлуци о утврђивању цена за приступ систему за пренос електричне енергије на коју је прибављена сагласност Агенције за енергетику Републике Србије и која је објављена у „Службеном гласнику Републике Србије“.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3. Трошкови приступа систему за дистрибуцију електричне 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Према важећим (у периоду обрачуна) Одлукама о цени приступа систему за дистрибуцију електричне енергије, на дистрибутивном подручју Привредног друштва за дистрибуцију електричне енергије из надлежности за конзумна подручја купца, а на које је прибављена сагласност Агенције за енергетику Републике Србије и које су објављене у „Службеном гласнику Републике Србије“.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EA3B46" w:rsidRDefault="00EA3B46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EA3B46" w:rsidRDefault="00EA3B46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lastRenderedPageBreak/>
        <w:t xml:space="preserve">4. Трошкови накнаде за подстицај повлашћених произвођача ел.енергије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Према важећој Уредби о мерама подстицаја за повлашћене произвођаче ел.енергије.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Сагласност на примену начина обрачуна наведених у тачкама 2 до 4 овог обрасца, верификује понуђач. </w:t>
      </w:r>
    </w:p>
    <w:p w:rsidR="00731A19" w:rsidRPr="00731A19" w:rsidRDefault="00731A19" w:rsidP="00731A19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u w:val="single"/>
          <w:lang w:eastAsia="ar-SA"/>
        </w:rPr>
      </w:pP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u w:val="single"/>
          <w:lang w:eastAsia="ar-SA"/>
        </w:rPr>
        <w:t xml:space="preserve">Упутство за попуњавање обрасца структуре цене: </w:t>
      </w:r>
    </w:p>
    <w:p w:rsidR="00731A19" w:rsidRPr="00731A19" w:rsidRDefault="00731A19" w:rsidP="00731A19">
      <w:pPr>
        <w:suppressAutoHyphens/>
        <w:spacing w:after="0" w:line="100" w:lineRule="atLeast"/>
        <w:ind w:left="360"/>
        <w:jc w:val="both"/>
        <w:rPr>
          <w:rFonts w:ascii="Times New Roman" w:eastAsia="Arial Unicode MS" w:hAnsi="Times New Roman" w:cs="Times New Roman"/>
          <w:bCs/>
          <w:iCs/>
          <w:color w:val="002060"/>
          <w:kern w:val="1"/>
          <w:sz w:val="24"/>
          <w:szCs w:val="24"/>
          <w:lang w:val="sr-Cyrl-RS" w:eastAsia="ar-SA"/>
        </w:rPr>
      </w:pPr>
    </w:p>
    <w:p w:rsid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Понуђач треба да попуни образац структуре цене тако што ће унети понуђену јединичну цену, </w:t>
      </w: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>изражену у ДИНАРИМА по јединици мере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 без ПДВ-а и са ПДВ-ом и унети укупну цену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Latn-RS" w:eastAsia="ar-SA"/>
        </w:rPr>
        <w:t>.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 xml:space="preserve"> Укупна вредност понуде се добија тако што ће се сабрати све ставке из колоне 7 и добити укупна вредност  понуде без ПДВ-а, а сабирањем ставки из колоне 8, укупна вредност понуде са ПДВ-ом</w:t>
      </w:r>
      <w:r w:rsidR="00B42994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Latn-RS" w:eastAsia="ar-SA"/>
        </w:rPr>
        <w:t xml:space="preserve"> </w:t>
      </w:r>
      <w:r w:rsidR="00B42994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ПО ЈЕДИНИЦИ МЕРЕ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.</w:t>
      </w:r>
    </w:p>
    <w:p w:rsidR="00B42994" w:rsidRDefault="00B42994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</w:p>
    <w:p w:rsidR="00DB73BE" w:rsidRDefault="00DB73BE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Уговор ће се закључити до износа процењене вредности јавне набавке.</w:t>
      </w:r>
    </w:p>
    <w:p w:rsidR="00B42994" w:rsidRPr="00DB73BE" w:rsidRDefault="00B42994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31A1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Образац структуре цене понуђач мора да попуни, чиме потврђује да је сагласан са применом начина обрачуна трошкова наведених у тачкама од 2 до 4 обрасца структуре цене. </w:t>
      </w: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5672CA" w:rsidRDefault="005672CA"/>
    <w:sectPr w:rsidR="005672C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40E" w:rsidRDefault="00A8740E" w:rsidP="00792EDA">
      <w:pPr>
        <w:spacing w:after="0" w:line="240" w:lineRule="auto"/>
      </w:pPr>
      <w:r>
        <w:separator/>
      </w:r>
    </w:p>
  </w:endnote>
  <w:endnote w:type="continuationSeparator" w:id="0">
    <w:p w:rsidR="00A8740E" w:rsidRDefault="00A8740E" w:rsidP="00792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7918060"/>
      <w:docPartObj>
        <w:docPartGallery w:val="Page Numbers (Bottom of Page)"/>
        <w:docPartUnique/>
      </w:docPartObj>
    </w:sdtPr>
    <w:sdtContent>
      <w:p w:rsidR="00792EDA" w:rsidRDefault="00792EDA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792EDA" w:rsidRDefault="00792EDA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40E" w:rsidRDefault="00A8740E" w:rsidP="00792EDA">
      <w:pPr>
        <w:spacing w:after="0" w:line="240" w:lineRule="auto"/>
      </w:pPr>
      <w:r>
        <w:separator/>
      </w:r>
    </w:p>
  </w:footnote>
  <w:footnote w:type="continuationSeparator" w:id="0">
    <w:p w:rsidR="00A8740E" w:rsidRDefault="00A8740E" w:rsidP="00792E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19"/>
    <w:rsid w:val="001E5447"/>
    <w:rsid w:val="005672CA"/>
    <w:rsid w:val="006A2374"/>
    <w:rsid w:val="00731A19"/>
    <w:rsid w:val="00753A87"/>
    <w:rsid w:val="00792EDA"/>
    <w:rsid w:val="00A8740E"/>
    <w:rsid w:val="00B42994"/>
    <w:rsid w:val="00DB73BE"/>
    <w:rsid w:val="00EA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F56F1-A679-4978-B0A9-08DF7CAC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753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3A87"/>
    <w:rPr>
      <w:rFonts w:ascii="Segoe UI" w:hAnsi="Segoe UI" w:cs="Segoe UI"/>
      <w:sz w:val="18"/>
      <w:szCs w:val="18"/>
    </w:rPr>
  </w:style>
  <w:style w:type="paragraph" w:styleId="Zaglavljestranice">
    <w:name w:val="header"/>
    <w:basedOn w:val="Normal"/>
    <w:link w:val="ZaglavljestraniceChar"/>
    <w:uiPriority w:val="99"/>
    <w:unhideWhenUsed/>
    <w:rsid w:val="00792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92EDA"/>
  </w:style>
  <w:style w:type="paragraph" w:styleId="Podnojestranice">
    <w:name w:val="footer"/>
    <w:basedOn w:val="Normal"/>
    <w:link w:val="PodnojestraniceChar"/>
    <w:uiPriority w:val="99"/>
    <w:unhideWhenUsed/>
    <w:rsid w:val="00792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92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8</cp:revision>
  <cp:lastPrinted>2021-06-02T07:19:00Z</cp:lastPrinted>
  <dcterms:created xsi:type="dcterms:W3CDTF">2021-06-01T10:21:00Z</dcterms:created>
  <dcterms:modified xsi:type="dcterms:W3CDTF">2024-05-13T08:42:00Z</dcterms:modified>
</cp:coreProperties>
</file>